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2"/>
          <w:szCs w:val="28"/>
        </w:rPr>
      </w:pPr>
      <w:r>
        <w:rPr>
          <w:rFonts w:hint="eastAsia" w:ascii="黑体" w:hAnsi="黑体" w:eastAsia="黑体" w:cs="黑体"/>
          <w:sz w:val="32"/>
          <w:szCs w:val="28"/>
        </w:rPr>
        <w:t>关于填报本市卫生健康行业</w:t>
      </w:r>
    </w:p>
    <w:p>
      <w:pPr>
        <w:jc w:val="center"/>
        <w:rPr>
          <w:rFonts w:ascii="黑体" w:hAnsi="黑体" w:eastAsia="黑体" w:cs="黑体"/>
          <w:sz w:val="32"/>
          <w:szCs w:val="28"/>
        </w:rPr>
      </w:pPr>
      <w:r>
        <w:rPr>
          <w:rFonts w:hint="eastAsia" w:ascii="黑体" w:hAnsi="黑体" w:eastAsia="黑体" w:cs="黑体"/>
          <w:sz w:val="32"/>
          <w:szCs w:val="28"/>
        </w:rPr>
        <w:t>202</w:t>
      </w:r>
      <w:r>
        <w:rPr>
          <w:rFonts w:hint="eastAsia" w:ascii="黑体" w:hAnsi="黑体" w:eastAsia="黑体" w:cs="黑体"/>
          <w:sz w:val="32"/>
          <w:szCs w:val="28"/>
          <w:lang w:val="en-US" w:eastAsia="zh-CN"/>
        </w:rPr>
        <w:t>4</w:t>
      </w:r>
      <w:r>
        <w:rPr>
          <w:rFonts w:hint="eastAsia" w:ascii="黑体" w:hAnsi="黑体" w:eastAsia="黑体" w:cs="黑体"/>
          <w:sz w:val="32"/>
          <w:szCs w:val="28"/>
        </w:rPr>
        <w:t>年卫生专业技术人才需求的通知</w:t>
      </w:r>
    </w:p>
    <w:p>
      <w:pPr>
        <w:spacing w:line="520" w:lineRule="exact"/>
        <w:rPr>
          <w:rFonts w:ascii="仿宋_GB2312" w:hAnsi="宋体" w:eastAsia="仿宋_GB2312"/>
          <w:color w:val="000000"/>
          <w:sz w:val="28"/>
          <w:szCs w:val="28"/>
        </w:rPr>
      </w:pPr>
    </w:p>
    <w:p>
      <w:pPr>
        <w:spacing w:line="600" w:lineRule="atLeast"/>
        <w:rPr>
          <w:rFonts w:ascii="仿宋" w:hAnsi="仿宋" w:eastAsia="仿宋" w:cs="仿宋"/>
          <w:color w:val="000000"/>
          <w:sz w:val="28"/>
          <w:szCs w:val="28"/>
        </w:rPr>
      </w:pPr>
      <w:r>
        <w:rPr>
          <w:rFonts w:hint="eastAsia" w:ascii="仿宋" w:hAnsi="仿宋" w:eastAsia="仿宋" w:cs="楷体"/>
          <w:color w:val="000000"/>
          <w:sz w:val="28"/>
          <w:szCs w:val="28"/>
        </w:rPr>
        <w:t>各有关单位</w:t>
      </w:r>
      <w:r>
        <w:rPr>
          <w:rFonts w:hint="eastAsia" w:ascii="仿宋" w:hAnsi="仿宋" w:eastAsia="仿宋" w:cs="仿宋"/>
          <w:color w:val="000000"/>
          <w:sz w:val="28"/>
          <w:szCs w:val="28"/>
        </w:rPr>
        <w:t>：</w:t>
      </w:r>
    </w:p>
    <w:p>
      <w:pPr>
        <w:spacing w:line="600" w:lineRule="atLeast"/>
        <w:ind w:firstLine="560" w:firstLineChars="200"/>
        <w:rPr>
          <w:rFonts w:ascii="仿宋" w:hAnsi="仿宋" w:eastAsia="仿宋" w:cs="仿宋"/>
          <w:color w:val="000000"/>
          <w:sz w:val="28"/>
          <w:szCs w:val="28"/>
        </w:rPr>
      </w:pPr>
      <w:r>
        <w:rPr>
          <w:rFonts w:hint="eastAsia" w:ascii="仿宋" w:hAnsi="仿宋" w:eastAsia="仿宋" w:cs="仿宋"/>
          <w:sz w:val="28"/>
          <w:szCs w:val="28"/>
        </w:rPr>
        <w:t>为满足本市各级各类医疗卫生机构卫生人才需求，促进本市医科院校应届毕业生就业，</w:t>
      </w:r>
      <w:r>
        <w:rPr>
          <w:rFonts w:hint="eastAsia" w:ascii="仿宋" w:hAnsi="仿宋" w:eastAsia="仿宋" w:cs="仿宋"/>
          <w:color w:val="000000"/>
          <w:sz w:val="28"/>
          <w:szCs w:val="28"/>
        </w:rPr>
        <w:t>优化卫生人力资源配置，</w:t>
      </w:r>
      <w:r>
        <w:rPr>
          <w:rFonts w:hint="eastAsia" w:ascii="仿宋" w:hAnsi="仿宋" w:eastAsia="仿宋" w:cs="仿宋"/>
          <w:sz w:val="28"/>
          <w:szCs w:val="28"/>
        </w:rPr>
        <w:t>推进卫生人才合理流动</w:t>
      </w:r>
      <w:r>
        <w:rPr>
          <w:rFonts w:hint="eastAsia" w:ascii="仿宋" w:hAnsi="仿宋" w:eastAsia="仿宋" w:cs="仿宋"/>
          <w:color w:val="000000"/>
          <w:sz w:val="28"/>
          <w:szCs w:val="28"/>
        </w:rPr>
        <w:t>，在以往卫生人才需求调研的基础上，继续开展202</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年各专业类别卫生专业技术人员需求调查。现将本年度调研具体要求通知如下：</w:t>
      </w:r>
    </w:p>
    <w:p>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填报内容（见附表）</w:t>
      </w:r>
    </w:p>
    <w:p>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1、202</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-202</w:t>
      </w: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rPr>
        <w:t>年各年度临床医师类卫生专业技术人员需求情况；</w:t>
      </w:r>
    </w:p>
    <w:p>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2、202</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年度非临床医师类专业应届毕业生需求表；</w:t>
      </w:r>
    </w:p>
    <w:p>
      <w:pPr>
        <w:spacing w:line="600" w:lineRule="atLeast"/>
        <w:ind w:firstLine="565" w:firstLineChars="202"/>
        <w:rPr>
          <w:rFonts w:ascii="仿宋" w:hAnsi="仿宋" w:eastAsia="仿宋" w:cs="仿宋"/>
          <w:color w:val="000000"/>
          <w:w w:val="99"/>
          <w:sz w:val="28"/>
          <w:szCs w:val="28"/>
        </w:rPr>
      </w:pPr>
      <w:r>
        <w:rPr>
          <w:rFonts w:hint="eastAsia" w:ascii="仿宋" w:hAnsi="仿宋" w:eastAsia="仿宋" w:cs="仿宋"/>
          <w:color w:val="000000"/>
          <w:sz w:val="28"/>
          <w:szCs w:val="28"/>
        </w:rPr>
        <w:t>3、</w:t>
      </w:r>
      <w:r>
        <w:rPr>
          <w:rFonts w:hint="eastAsia" w:ascii="仿宋" w:hAnsi="仿宋" w:eastAsia="仿宋" w:cs="仿宋"/>
          <w:color w:val="000000"/>
          <w:w w:val="99"/>
          <w:sz w:val="28"/>
          <w:szCs w:val="28"/>
        </w:rPr>
        <w:t>202</w:t>
      </w:r>
      <w:r>
        <w:rPr>
          <w:rFonts w:hint="eastAsia" w:ascii="仿宋" w:hAnsi="仿宋" w:eastAsia="仿宋" w:cs="仿宋"/>
          <w:color w:val="000000"/>
          <w:w w:val="99"/>
          <w:sz w:val="28"/>
          <w:szCs w:val="28"/>
          <w:lang w:val="en-US" w:eastAsia="zh-CN"/>
        </w:rPr>
        <w:t>2</w:t>
      </w:r>
      <w:r>
        <w:rPr>
          <w:rFonts w:hint="eastAsia" w:ascii="仿宋" w:hAnsi="仿宋" w:eastAsia="仿宋" w:cs="仿宋"/>
          <w:color w:val="000000"/>
          <w:w w:val="99"/>
          <w:sz w:val="28"/>
          <w:szCs w:val="28"/>
        </w:rPr>
        <w:t>年度本市各级各类医疗卫生机构招录应届毕业生情况统计表。</w:t>
      </w:r>
    </w:p>
    <w:p>
      <w:pPr>
        <w:spacing w:line="600" w:lineRule="atLeast"/>
        <w:ind w:firstLine="559" w:firstLineChars="202"/>
        <w:rPr>
          <w:rFonts w:ascii="仿宋" w:hAnsi="仿宋" w:eastAsia="仿宋" w:cs="仿宋"/>
          <w:color w:val="000000"/>
          <w:sz w:val="28"/>
          <w:szCs w:val="28"/>
        </w:rPr>
      </w:pPr>
      <w:r>
        <w:rPr>
          <w:rFonts w:hint="eastAsia" w:ascii="仿宋" w:hAnsi="仿宋" w:eastAsia="仿宋" w:cs="仿宋"/>
          <w:color w:val="000000"/>
          <w:w w:val="99"/>
          <w:sz w:val="28"/>
          <w:szCs w:val="28"/>
        </w:rPr>
        <w:t>（以上</w:t>
      </w:r>
      <w:r>
        <w:rPr>
          <w:rFonts w:ascii="仿宋" w:hAnsi="仿宋" w:eastAsia="仿宋" w:cs="仿宋"/>
          <w:color w:val="000000"/>
          <w:w w:val="99"/>
          <w:sz w:val="28"/>
          <w:szCs w:val="28"/>
        </w:rPr>
        <w:t>表格</w:t>
      </w:r>
      <w:r>
        <w:rPr>
          <w:rFonts w:hint="eastAsia" w:ascii="仿宋" w:hAnsi="仿宋" w:eastAsia="仿宋" w:cs="仿宋"/>
          <w:color w:val="000000"/>
          <w:w w:val="99"/>
          <w:sz w:val="28"/>
          <w:szCs w:val="28"/>
        </w:rPr>
        <w:t>可</w:t>
      </w:r>
      <w:r>
        <w:rPr>
          <w:rFonts w:ascii="仿宋" w:hAnsi="仿宋" w:eastAsia="仿宋" w:cs="仿宋"/>
          <w:color w:val="000000"/>
          <w:w w:val="99"/>
          <w:sz w:val="28"/>
          <w:szCs w:val="28"/>
        </w:rPr>
        <w:t>在上海卫生人才网</w:t>
      </w:r>
      <w:r>
        <w:rPr>
          <w:rStyle w:val="8"/>
          <w:rFonts w:hint="eastAsia" w:ascii="仿宋" w:hAnsi="仿宋" w:eastAsia="仿宋" w:cs="仿宋"/>
          <w:color w:val="auto"/>
          <w:w w:val="99"/>
          <w:sz w:val="28"/>
          <w:szCs w:val="28"/>
        </w:rPr>
        <w:t>www</w:t>
      </w:r>
      <w:r>
        <w:rPr>
          <w:rStyle w:val="8"/>
          <w:rFonts w:ascii="仿宋" w:hAnsi="仿宋" w:eastAsia="仿宋" w:cs="仿宋"/>
          <w:color w:val="auto"/>
          <w:w w:val="99"/>
          <w:sz w:val="28"/>
          <w:szCs w:val="28"/>
        </w:rPr>
        <w:t>.shwshr.com</w:t>
      </w:r>
      <w:r>
        <w:rPr>
          <w:rFonts w:ascii="仿宋" w:hAnsi="仿宋" w:eastAsia="仿宋" w:cs="仿宋"/>
          <w:color w:val="000000"/>
          <w:w w:val="99"/>
          <w:sz w:val="28"/>
          <w:szCs w:val="28"/>
        </w:rPr>
        <w:t>“</w:t>
      </w:r>
      <w:r>
        <w:rPr>
          <w:rFonts w:hint="eastAsia" w:ascii="仿宋" w:hAnsi="仿宋" w:eastAsia="仿宋" w:cs="仿宋"/>
          <w:color w:val="000000"/>
          <w:w w:val="99"/>
          <w:sz w:val="28"/>
          <w:szCs w:val="28"/>
        </w:rPr>
        <w:t>资料</w:t>
      </w:r>
      <w:r>
        <w:rPr>
          <w:rFonts w:ascii="仿宋" w:hAnsi="仿宋" w:eastAsia="仿宋" w:cs="仿宋"/>
          <w:color w:val="000000"/>
          <w:w w:val="99"/>
          <w:sz w:val="28"/>
          <w:szCs w:val="28"/>
        </w:rPr>
        <w:t>下载</w:t>
      </w:r>
      <w:r>
        <w:rPr>
          <w:rFonts w:hint="eastAsia" w:ascii="仿宋" w:hAnsi="仿宋" w:eastAsia="仿宋" w:cs="仿宋"/>
          <w:color w:val="000000"/>
          <w:w w:val="99"/>
          <w:sz w:val="28"/>
          <w:szCs w:val="28"/>
        </w:rPr>
        <w:t>”-“</w:t>
      </w:r>
      <w:r>
        <w:rPr>
          <w:rFonts w:ascii="仿宋" w:hAnsi="仿宋" w:eastAsia="仿宋" w:cs="仿宋"/>
          <w:color w:val="000000"/>
          <w:w w:val="99"/>
          <w:sz w:val="28"/>
          <w:szCs w:val="28"/>
        </w:rPr>
        <w:t>人才</w:t>
      </w:r>
      <w:r>
        <w:rPr>
          <w:rFonts w:hint="eastAsia" w:ascii="仿宋" w:hAnsi="仿宋" w:eastAsia="仿宋" w:cs="仿宋"/>
          <w:color w:val="000000"/>
          <w:w w:val="99"/>
          <w:sz w:val="28"/>
          <w:szCs w:val="28"/>
        </w:rPr>
        <w:t>服务”</w:t>
      </w:r>
      <w:r>
        <w:rPr>
          <w:rFonts w:ascii="仿宋" w:hAnsi="仿宋" w:eastAsia="仿宋" w:cs="仿宋"/>
          <w:color w:val="000000"/>
          <w:w w:val="99"/>
          <w:sz w:val="28"/>
          <w:szCs w:val="28"/>
        </w:rPr>
        <w:t>中下载</w:t>
      </w:r>
      <w:r>
        <w:rPr>
          <w:rFonts w:hint="eastAsia" w:ascii="仿宋" w:hAnsi="仿宋" w:eastAsia="仿宋" w:cs="仿宋"/>
          <w:color w:val="000000"/>
          <w:w w:val="99"/>
          <w:sz w:val="28"/>
          <w:szCs w:val="28"/>
        </w:rPr>
        <w:t>）</w:t>
      </w:r>
    </w:p>
    <w:p>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调查范围</w:t>
      </w:r>
    </w:p>
    <w:p>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本市各区卫生健康委员会所属医疗卫生机构；</w:t>
      </w:r>
    </w:p>
    <w:p>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复旦大学、上海交通大学医学院，同济大学、海军军医大学和上海中医药大学附属医疗机构；</w:t>
      </w:r>
    </w:p>
    <w:p>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申康医院发展中心和中福会所属医疗机构；</w:t>
      </w:r>
    </w:p>
    <w:p>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市卫生健康委员会直属事业单位；</w:t>
      </w:r>
    </w:p>
    <w:p>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其它医疗机构（企业所属医疗机构、社会办医疗机构等）。</w:t>
      </w:r>
    </w:p>
    <w:p>
      <w:pPr>
        <w:spacing w:line="600" w:lineRule="atLeast"/>
        <w:ind w:left="560"/>
        <w:rPr>
          <w:rFonts w:ascii="仿宋" w:hAnsi="仿宋" w:eastAsia="仿宋" w:cs="仿宋"/>
          <w:color w:val="000000"/>
          <w:sz w:val="28"/>
          <w:szCs w:val="28"/>
        </w:rPr>
      </w:pPr>
    </w:p>
    <w:p>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调查要求</w:t>
      </w:r>
    </w:p>
    <w:p>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各医疗卫生机构根据本单位业务发展需要和岗位空缺数等情况进行填报。</w:t>
      </w:r>
    </w:p>
    <w:p>
      <w:pPr>
        <w:spacing w:line="600" w:lineRule="atLeast"/>
        <w:ind w:firstLine="560" w:firstLineChars="200"/>
        <w:jc w:val="left"/>
        <w:rPr>
          <w:rFonts w:ascii="仿宋" w:hAnsi="仿宋" w:eastAsia="仿宋" w:cs="仿宋"/>
          <w:color w:val="FF0000"/>
          <w:sz w:val="28"/>
          <w:szCs w:val="28"/>
        </w:rPr>
      </w:pPr>
      <w:r>
        <w:rPr>
          <w:rFonts w:hint="eastAsia" w:ascii="黑体" w:hAnsi="黑体" w:eastAsia="黑体" w:cs="黑体"/>
          <w:color w:val="000000"/>
          <w:sz w:val="28"/>
          <w:szCs w:val="28"/>
        </w:rPr>
        <w:t>四、调查方式</w:t>
      </w:r>
    </w:p>
    <w:p>
      <w:pPr>
        <w:spacing w:line="600" w:lineRule="atLeast"/>
        <w:ind w:left="420" w:leftChars="200"/>
        <w:jc w:val="left"/>
        <w:rPr>
          <w:rStyle w:val="8"/>
          <w:rFonts w:hint="eastAsia" w:ascii="仿宋" w:hAnsi="仿宋" w:eastAsia="仿宋" w:cs="仿宋"/>
          <w:color w:val="auto"/>
          <w:sz w:val="28"/>
          <w:szCs w:val="28"/>
          <w:u w:val="none"/>
        </w:rPr>
      </w:pPr>
      <w:r>
        <w:rPr>
          <w:rFonts w:hint="eastAsia" w:ascii="仿宋" w:hAnsi="仿宋" w:eastAsia="仿宋" w:cs="仿宋"/>
          <w:sz w:val="28"/>
          <w:szCs w:val="28"/>
        </w:rPr>
        <w:t>本次调查采取网络填报的方式进行。网络填报登录地址：</w:t>
      </w:r>
      <w:bookmarkStart w:id="0" w:name="_GoBack"/>
      <w:r>
        <w:rPr>
          <w:rFonts w:hint="eastAsia" w:ascii="仿宋" w:hAnsi="仿宋" w:eastAsia="仿宋" w:cs="仿宋"/>
          <w:color w:val="auto"/>
          <w:sz w:val="28"/>
          <w:szCs w:val="28"/>
          <w:u w:val="none"/>
        </w:rPr>
        <w:t>http://116.236.185.2:9003/10003/SvInitTable93_98/</w:t>
      </w:r>
      <w:bookmarkEnd w:id="0"/>
    </w:p>
    <w:p>
      <w:pPr>
        <w:spacing w:line="600" w:lineRule="atLeast"/>
        <w:ind w:left="420" w:leftChars="200"/>
        <w:jc w:val="left"/>
        <w:rPr>
          <w:rFonts w:ascii="黑体" w:hAnsi="黑体" w:eastAsia="黑体" w:cs="黑体"/>
          <w:color w:val="000000"/>
          <w:sz w:val="28"/>
          <w:szCs w:val="28"/>
        </w:rPr>
      </w:pPr>
      <w:r>
        <w:rPr>
          <w:rFonts w:hint="eastAsia" w:ascii="黑体" w:hAnsi="黑体" w:eastAsia="黑体" w:cs="黑体"/>
          <w:color w:val="000000"/>
          <w:sz w:val="28"/>
          <w:szCs w:val="28"/>
        </w:rPr>
        <w:t>五、填报时间：202</w:t>
      </w:r>
      <w:r>
        <w:rPr>
          <w:rFonts w:hint="eastAsia" w:ascii="黑体" w:hAnsi="黑体" w:eastAsia="黑体" w:cs="黑体"/>
          <w:color w:val="000000"/>
          <w:sz w:val="28"/>
          <w:szCs w:val="28"/>
          <w:lang w:val="en-US" w:eastAsia="zh-CN"/>
        </w:rPr>
        <w:t>3</w:t>
      </w:r>
      <w:r>
        <w:rPr>
          <w:rFonts w:hint="eastAsia" w:ascii="黑体" w:hAnsi="黑体" w:eastAsia="黑体" w:cs="黑体"/>
          <w:color w:val="000000"/>
          <w:sz w:val="28"/>
          <w:szCs w:val="28"/>
        </w:rPr>
        <w:t>年9月</w:t>
      </w:r>
      <w:r>
        <w:rPr>
          <w:rFonts w:ascii="黑体" w:hAnsi="黑体" w:eastAsia="黑体" w:cs="黑体"/>
          <w:color w:val="000000"/>
          <w:sz w:val="28"/>
          <w:szCs w:val="28"/>
        </w:rPr>
        <w:t>1</w:t>
      </w:r>
      <w:r>
        <w:rPr>
          <w:rFonts w:hint="eastAsia" w:ascii="黑体" w:hAnsi="黑体" w:eastAsia="黑体" w:cs="黑体"/>
          <w:color w:val="000000"/>
          <w:sz w:val="28"/>
          <w:szCs w:val="28"/>
        </w:rPr>
        <w:t>日——9月15日</w:t>
      </w:r>
    </w:p>
    <w:p>
      <w:pPr>
        <w:spacing w:line="600" w:lineRule="atLeast"/>
        <w:ind w:left="420" w:leftChars="200"/>
        <w:jc w:val="left"/>
        <w:rPr>
          <w:rFonts w:ascii="仿宋" w:hAnsi="仿宋" w:eastAsia="仿宋" w:cs="仿宋"/>
          <w:b/>
          <w:sz w:val="28"/>
          <w:szCs w:val="28"/>
        </w:rPr>
      </w:pPr>
    </w:p>
    <w:p>
      <w:pPr>
        <w:spacing w:line="600" w:lineRule="atLeast"/>
        <w:ind w:firstLine="560" w:firstLineChars="200"/>
        <w:jc w:val="left"/>
        <w:rPr>
          <w:rFonts w:ascii="仿宋" w:hAnsi="仿宋" w:eastAsia="仿宋" w:cs="仿宋"/>
          <w:sz w:val="28"/>
          <w:szCs w:val="28"/>
        </w:rPr>
      </w:pPr>
      <w:r>
        <w:rPr>
          <w:rFonts w:hint="eastAsia" w:ascii="黑体" w:hAnsi="黑体" w:eastAsia="黑体" w:cs="黑体"/>
          <w:color w:val="000000"/>
          <w:sz w:val="28"/>
          <w:szCs w:val="28"/>
        </w:rPr>
        <w:t>特别提示：</w:t>
      </w:r>
      <w:r>
        <w:rPr>
          <w:rFonts w:hint="eastAsia" w:ascii="仿宋" w:hAnsi="仿宋" w:eastAsia="仿宋" w:cs="仿宋"/>
          <w:sz w:val="28"/>
          <w:szCs w:val="28"/>
        </w:rPr>
        <w:t>按照国家卫健委要求，规培招录计划须在10月中下旬完成上报备案，</w:t>
      </w:r>
      <w:r>
        <w:rPr>
          <w:rFonts w:hint="eastAsia" w:ascii="黑体" w:hAnsi="黑体" w:eastAsia="黑体" w:cs="黑体"/>
          <w:color w:val="000000"/>
          <w:sz w:val="28"/>
          <w:szCs w:val="28"/>
        </w:rPr>
        <w:t>本次调查报送时间严格控制在9月15日之前，届时系统将关闭，超过时限视为不安排招录。</w:t>
      </w:r>
      <w:r>
        <w:rPr>
          <w:rFonts w:hint="eastAsia" w:ascii="仿宋" w:hAnsi="仿宋" w:eastAsia="仿宋" w:cs="仿宋"/>
          <w:sz w:val="28"/>
          <w:szCs w:val="28"/>
        </w:rPr>
        <w:t>调查结果将作为规培招录计划制定的重要依据，请各填报单位高度重视。感谢支持配合！</w:t>
      </w:r>
    </w:p>
    <w:p>
      <w:pPr>
        <w:spacing w:line="600" w:lineRule="atLeast"/>
        <w:ind w:firstLine="560" w:firstLineChars="200"/>
        <w:jc w:val="left"/>
        <w:rPr>
          <w:rFonts w:ascii="仿宋" w:hAnsi="仿宋" w:eastAsia="仿宋" w:cs="仿宋"/>
          <w:sz w:val="28"/>
          <w:szCs w:val="28"/>
        </w:rPr>
      </w:pPr>
    </w:p>
    <w:p>
      <w:pPr>
        <w:spacing w:line="600" w:lineRule="atLeast"/>
        <w:ind w:right="720" w:firstLine="560" w:firstLineChars="200"/>
        <w:jc w:val="left"/>
        <w:rPr>
          <w:rFonts w:ascii="仿宋" w:hAnsi="仿宋" w:eastAsia="仿宋" w:cs="楷体"/>
          <w:color w:val="000000"/>
          <w:sz w:val="28"/>
          <w:szCs w:val="28"/>
        </w:rPr>
      </w:pPr>
      <w:r>
        <w:rPr>
          <w:rFonts w:hint="eastAsia" w:ascii="仿宋" w:hAnsi="仿宋" w:eastAsia="仿宋" w:cs="楷体"/>
          <w:color w:val="000000"/>
          <w:sz w:val="28"/>
          <w:szCs w:val="28"/>
        </w:rPr>
        <w:t>联 系 人：邵圆萍    63270320</w:t>
      </w:r>
    </w:p>
    <w:p>
      <w:pPr>
        <w:spacing w:line="600" w:lineRule="atLeast"/>
        <w:ind w:right="720" w:firstLine="560" w:firstLineChars="200"/>
        <w:jc w:val="left"/>
        <w:rPr>
          <w:rFonts w:ascii="仿宋" w:hAnsi="仿宋" w:eastAsia="仿宋" w:cs="楷体"/>
          <w:color w:val="000000"/>
          <w:sz w:val="28"/>
          <w:szCs w:val="28"/>
        </w:rPr>
      </w:pPr>
      <w:r>
        <w:rPr>
          <w:rFonts w:hint="eastAsia" w:ascii="仿宋" w:hAnsi="仿宋" w:eastAsia="仿宋" w:cs="楷体"/>
          <w:color w:val="000000"/>
          <w:sz w:val="28"/>
          <w:szCs w:val="28"/>
        </w:rPr>
        <w:t xml:space="preserve">          </w:t>
      </w:r>
    </w:p>
    <w:p>
      <w:pPr>
        <w:spacing w:line="600" w:lineRule="atLeast"/>
        <w:ind w:right="720" w:firstLine="560" w:firstLineChars="200"/>
        <w:jc w:val="left"/>
        <w:rPr>
          <w:rFonts w:ascii="仿宋" w:hAnsi="仿宋" w:eastAsia="仿宋" w:cs="楷体"/>
          <w:color w:val="000000"/>
          <w:sz w:val="28"/>
          <w:szCs w:val="28"/>
        </w:rPr>
      </w:pPr>
    </w:p>
    <w:p>
      <w:pPr>
        <w:spacing w:line="600" w:lineRule="atLeast"/>
        <w:ind w:right="1040" w:firstLine="560" w:firstLineChars="200"/>
        <w:jc w:val="right"/>
        <w:rPr>
          <w:rFonts w:ascii="仿宋" w:hAnsi="仿宋" w:eastAsia="仿宋" w:cs="楷体"/>
          <w:color w:val="000000"/>
          <w:sz w:val="28"/>
          <w:szCs w:val="28"/>
        </w:rPr>
      </w:pPr>
      <w:r>
        <w:rPr>
          <w:rFonts w:hint="eastAsia" w:ascii="仿宋" w:hAnsi="仿宋" w:eastAsia="仿宋" w:cs="楷体"/>
          <w:color w:val="000000"/>
          <w:sz w:val="28"/>
          <w:szCs w:val="28"/>
        </w:rPr>
        <w:t>上海市卫生健康委员会干部人事处</w:t>
      </w:r>
    </w:p>
    <w:p>
      <w:pPr>
        <w:spacing w:line="600" w:lineRule="atLeast"/>
        <w:ind w:left="4796" w:leftChars="284" w:hanging="4200" w:hangingChars="1500"/>
        <w:rPr>
          <w:rFonts w:ascii="仿宋" w:hAnsi="仿宋" w:eastAsia="仿宋" w:cs="楷体"/>
          <w:color w:val="000000"/>
          <w:sz w:val="28"/>
          <w:szCs w:val="28"/>
        </w:rPr>
      </w:pPr>
      <w:r>
        <w:rPr>
          <w:rFonts w:hint="eastAsia" w:ascii="仿宋" w:hAnsi="仿宋" w:eastAsia="仿宋" w:cs="楷体"/>
          <w:color w:val="000000"/>
          <w:sz w:val="28"/>
          <w:szCs w:val="28"/>
        </w:rPr>
        <w:t xml:space="preserve">                  上海市卫生人才交流服务中心（代章）</w:t>
      </w:r>
    </w:p>
    <w:p>
      <w:pPr>
        <w:spacing w:line="600" w:lineRule="atLeast"/>
        <w:ind w:firstLine="4340" w:firstLineChars="1550"/>
        <w:rPr>
          <w:rFonts w:ascii="仿宋" w:hAnsi="仿宋" w:eastAsia="仿宋" w:cs="仿宋"/>
          <w:color w:val="000000"/>
          <w:sz w:val="28"/>
          <w:szCs w:val="28"/>
        </w:rPr>
      </w:pPr>
      <w:r>
        <w:rPr>
          <w:rFonts w:hint="eastAsia" w:ascii="仿宋" w:hAnsi="仿宋" w:eastAsia="仿宋" w:cs="楷体"/>
          <w:color w:val="000000"/>
          <w:sz w:val="28"/>
          <w:szCs w:val="28"/>
        </w:rPr>
        <w:t>202</w:t>
      </w:r>
      <w:r>
        <w:rPr>
          <w:rFonts w:hint="eastAsia" w:ascii="仿宋" w:hAnsi="仿宋" w:eastAsia="仿宋" w:cs="楷体"/>
          <w:color w:val="000000"/>
          <w:sz w:val="28"/>
          <w:szCs w:val="28"/>
          <w:lang w:val="en-US" w:eastAsia="zh-CN"/>
        </w:rPr>
        <w:t>3</w:t>
      </w:r>
      <w:r>
        <w:rPr>
          <w:rFonts w:hint="eastAsia" w:ascii="仿宋" w:hAnsi="仿宋" w:eastAsia="仿宋" w:cs="楷体"/>
          <w:color w:val="000000"/>
          <w:sz w:val="28"/>
          <w:szCs w:val="28"/>
        </w:rPr>
        <w:t>年8月</w:t>
      </w:r>
      <w:r>
        <w:rPr>
          <w:rFonts w:hint="eastAsia" w:ascii="仿宋" w:hAnsi="仿宋" w:eastAsia="仿宋" w:cs="楷体"/>
          <w:color w:val="000000"/>
          <w:sz w:val="28"/>
          <w:szCs w:val="28"/>
          <w:lang w:val="en-US" w:eastAsia="zh-CN"/>
        </w:rPr>
        <w:t>22</w:t>
      </w:r>
      <w:r>
        <w:rPr>
          <w:rFonts w:hint="eastAsia" w:ascii="仿宋" w:hAnsi="仿宋" w:eastAsia="仿宋" w:cs="楷体"/>
          <w:color w:val="000000"/>
          <w:sz w:val="28"/>
          <w:szCs w:val="28"/>
        </w:rPr>
        <w:t>日</w:t>
      </w: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54D93"/>
    <w:multiLevelType w:val="singleLevel"/>
    <w:tmpl w:val="C9754D93"/>
    <w:lvl w:ilvl="0" w:tentative="0">
      <w:start w:val="1"/>
      <w:numFmt w:val="chineseCounting"/>
      <w:suff w:val="nothing"/>
      <w:lvlText w:val="%1、"/>
      <w:lvlJc w:val="left"/>
      <w:rPr>
        <w:rFonts w:hint="eastAsia"/>
      </w:rPr>
    </w:lvl>
  </w:abstractNum>
  <w:abstractNum w:abstractNumId="1">
    <w:nsid w:val="2948248C"/>
    <w:multiLevelType w:val="singleLevel"/>
    <w:tmpl w:val="2948248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5ZGQxMjJlZDk5MjIxOGJkZjZkODdmNTdiMTAyNTEifQ=="/>
  </w:docVars>
  <w:rsids>
    <w:rsidRoot w:val="00153A3E"/>
    <w:rsid w:val="000014D4"/>
    <w:rsid w:val="00004711"/>
    <w:rsid w:val="0001239D"/>
    <w:rsid w:val="00016B74"/>
    <w:rsid w:val="00036F31"/>
    <w:rsid w:val="0004433F"/>
    <w:rsid w:val="00053783"/>
    <w:rsid w:val="00066B74"/>
    <w:rsid w:val="00082B1E"/>
    <w:rsid w:val="00090733"/>
    <w:rsid w:val="000B392D"/>
    <w:rsid w:val="000C3CDE"/>
    <w:rsid w:val="000C5996"/>
    <w:rsid w:val="000E13F2"/>
    <w:rsid w:val="000E2559"/>
    <w:rsid w:val="000F4AA5"/>
    <w:rsid w:val="00153A3E"/>
    <w:rsid w:val="00164550"/>
    <w:rsid w:val="001747F1"/>
    <w:rsid w:val="00181DEE"/>
    <w:rsid w:val="001B2468"/>
    <w:rsid w:val="001C74C2"/>
    <w:rsid w:val="001D1890"/>
    <w:rsid w:val="001D2E52"/>
    <w:rsid w:val="0021054B"/>
    <w:rsid w:val="002201CA"/>
    <w:rsid w:val="00221BD2"/>
    <w:rsid w:val="00230EE5"/>
    <w:rsid w:val="00234208"/>
    <w:rsid w:val="002354F0"/>
    <w:rsid w:val="00242A7F"/>
    <w:rsid w:val="002644E7"/>
    <w:rsid w:val="002708B7"/>
    <w:rsid w:val="002709BE"/>
    <w:rsid w:val="0027258B"/>
    <w:rsid w:val="00274062"/>
    <w:rsid w:val="00312451"/>
    <w:rsid w:val="00320DF9"/>
    <w:rsid w:val="00333937"/>
    <w:rsid w:val="00340C57"/>
    <w:rsid w:val="00346181"/>
    <w:rsid w:val="00357E3D"/>
    <w:rsid w:val="00383A89"/>
    <w:rsid w:val="00383BEB"/>
    <w:rsid w:val="00390BCC"/>
    <w:rsid w:val="003A3897"/>
    <w:rsid w:val="003C363B"/>
    <w:rsid w:val="003C714F"/>
    <w:rsid w:val="003D2766"/>
    <w:rsid w:val="003F100F"/>
    <w:rsid w:val="00425E86"/>
    <w:rsid w:val="0045185F"/>
    <w:rsid w:val="00464EA3"/>
    <w:rsid w:val="004871B1"/>
    <w:rsid w:val="004923B9"/>
    <w:rsid w:val="004A3248"/>
    <w:rsid w:val="004A3B47"/>
    <w:rsid w:val="004B10AC"/>
    <w:rsid w:val="004B6AD2"/>
    <w:rsid w:val="004F0BB1"/>
    <w:rsid w:val="00513340"/>
    <w:rsid w:val="00545847"/>
    <w:rsid w:val="005844A4"/>
    <w:rsid w:val="005B4CA5"/>
    <w:rsid w:val="005C4BA8"/>
    <w:rsid w:val="005D0DA2"/>
    <w:rsid w:val="005D43A2"/>
    <w:rsid w:val="005D52E5"/>
    <w:rsid w:val="005E2E32"/>
    <w:rsid w:val="0060073F"/>
    <w:rsid w:val="00612DEF"/>
    <w:rsid w:val="00624301"/>
    <w:rsid w:val="00657512"/>
    <w:rsid w:val="006636F8"/>
    <w:rsid w:val="0068023C"/>
    <w:rsid w:val="006B49CE"/>
    <w:rsid w:val="006E071B"/>
    <w:rsid w:val="006E5E85"/>
    <w:rsid w:val="006F2672"/>
    <w:rsid w:val="006F7EFD"/>
    <w:rsid w:val="00706320"/>
    <w:rsid w:val="00732764"/>
    <w:rsid w:val="00765511"/>
    <w:rsid w:val="00784075"/>
    <w:rsid w:val="00796F97"/>
    <w:rsid w:val="007A5DD4"/>
    <w:rsid w:val="007A688C"/>
    <w:rsid w:val="007B6F70"/>
    <w:rsid w:val="007E4BE9"/>
    <w:rsid w:val="007F727C"/>
    <w:rsid w:val="008361DA"/>
    <w:rsid w:val="008377C0"/>
    <w:rsid w:val="00857B52"/>
    <w:rsid w:val="008628ED"/>
    <w:rsid w:val="008826C0"/>
    <w:rsid w:val="00887B24"/>
    <w:rsid w:val="00897CB5"/>
    <w:rsid w:val="00897D6D"/>
    <w:rsid w:val="008A345F"/>
    <w:rsid w:val="008B3489"/>
    <w:rsid w:val="008B7563"/>
    <w:rsid w:val="008C16C0"/>
    <w:rsid w:val="00985CFF"/>
    <w:rsid w:val="0099297A"/>
    <w:rsid w:val="009B7E1E"/>
    <w:rsid w:val="009D57EA"/>
    <w:rsid w:val="009D7CDF"/>
    <w:rsid w:val="009E13B5"/>
    <w:rsid w:val="009E23DE"/>
    <w:rsid w:val="00A2354E"/>
    <w:rsid w:val="00A361BB"/>
    <w:rsid w:val="00A5253B"/>
    <w:rsid w:val="00A53A17"/>
    <w:rsid w:val="00A56121"/>
    <w:rsid w:val="00A630E6"/>
    <w:rsid w:val="00A64BE3"/>
    <w:rsid w:val="00A8223C"/>
    <w:rsid w:val="00A82AAA"/>
    <w:rsid w:val="00AB61EA"/>
    <w:rsid w:val="00AD2323"/>
    <w:rsid w:val="00AD7C15"/>
    <w:rsid w:val="00AF0891"/>
    <w:rsid w:val="00B60F1F"/>
    <w:rsid w:val="00B62C67"/>
    <w:rsid w:val="00B83CF9"/>
    <w:rsid w:val="00B92116"/>
    <w:rsid w:val="00B92D9B"/>
    <w:rsid w:val="00C073F5"/>
    <w:rsid w:val="00C34ED3"/>
    <w:rsid w:val="00C40492"/>
    <w:rsid w:val="00C41D91"/>
    <w:rsid w:val="00C54AF3"/>
    <w:rsid w:val="00C6664A"/>
    <w:rsid w:val="00C67D38"/>
    <w:rsid w:val="00C94BEB"/>
    <w:rsid w:val="00CD00FF"/>
    <w:rsid w:val="00D05CFF"/>
    <w:rsid w:val="00D2033B"/>
    <w:rsid w:val="00D43AEF"/>
    <w:rsid w:val="00D60325"/>
    <w:rsid w:val="00D91CF8"/>
    <w:rsid w:val="00D97F43"/>
    <w:rsid w:val="00DA02B0"/>
    <w:rsid w:val="00DA7CED"/>
    <w:rsid w:val="00DB53D2"/>
    <w:rsid w:val="00DD05D8"/>
    <w:rsid w:val="00DD6DC9"/>
    <w:rsid w:val="00DE2D4B"/>
    <w:rsid w:val="00DF7BC4"/>
    <w:rsid w:val="00E05A90"/>
    <w:rsid w:val="00E11346"/>
    <w:rsid w:val="00E17F53"/>
    <w:rsid w:val="00E22583"/>
    <w:rsid w:val="00E331FA"/>
    <w:rsid w:val="00E41312"/>
    <w:rsid w:val="00E8535A"/>
    <w:rsid w:val="00E8765A"/>
    <w:rsid w:val="00E91FDF"/>
    <w:rsid w:val="00E923EE"/>
    <w:rsid w:val="00E95D21"/>
    <w:rsid w:val="00E97C58"/>
    <w:rsid w:val="00EA20F5"/>
    <w:rsid w:val="00EA5996"/>
    <w:rsid w:val="00EB503B"/>
    <w:rsid w:val="00EC23F8"/>
    <w:rsid w:val="00F05858"/>
    <w:rsid w:val="00F11730"/>
    <w:rsid w:val="00F15575"/>
    <w:rsid w:val="00F26278"/>
    <w:rsid w:val="00F315F5"/>
    <w:rsid w:val="00F418FB"/>
    <w:rsid w:val="00F5251F"/>
    <w:rsid w:val="00F67FA9"/>
    <w:rsid w:val="00F8155C"/>
    <w:rsid w:val="00FA4404"/>
    <w:rsid w:val="00FE4F07"/>
    <w:rsid w:val="02AC34B4"/>
    <w:rsid w:val="09D97975"/>
    <w:rsid w:val="16363118"/>
    <w:rsid w:val="181406CB"/>
    <w:rsid w:val="1CB31B07"/>
    <w:rsid w:val="1DF85B98"/>
    <w:rsid w:val="23576182"/>
    <w:rsid w:val="24517159"/>
    <w:rsid w:val="250D0847"/>
    <w:rsid w:val="2E0710EA"/>
    <w:rsid w:val="341F2FE6"/>
    <w:rsid w:val="3D996B29"/>
    <w:rsid w:val="487C1CC1"/>
    <w:rsid w:val="4D725888"/>
    <w:rsid w:val="567A26C4"/>
    <w:rsid w:val="56F3087D"/>
    <w:rsid w:val="5E9A1DF3"/>
    <w:rsid w:val="5F240514"/>
    <w:rsid w:val="64292679"/>
    <w:rsid w:val="6AB36933"/>
    <w:rsid w:val="6E0F36D4"/>
    <w:rsid w:val="78BB0E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link w:val="5"/>
    <w:qFormat/>
    <w:uiPriority w:val="0"/>
    <w:rPr>
      <w:kern w:val="2"/>
      <w:sz w:val="18"/>
      <w:szCs w:val="18"/>
    </w:rPr>
  </w:style>
  <w:style w:type="character" w:customStyle="1" w:styleId="10">
    <w:name w:val="页脚 Char"/>
    <w:link w:val="4"/>
    <w:qFormat/>
    <w:uiPriority w:val="0"/>
    <w:rPr>
      <w:kern w:val="2"/>
      <w:sz w:val="18"/>
      <w:szCs w:val="18"/>
    </w:rPr>
  </w:style>
  <w:style w:type="character" w:customStyle="1" w:styleId="11">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SHWSHR</Company>
  <Pages>2</Pages>
  <Words>639</Words>
  <Characters>737</Characters>
  <Lines>5</Lines>
  <Paragraphs>1</Paragraphs>
  <TotalTime>134</TotalTime>
  <ScaleCrop>false</ScaleCrop>
  <LinksUpToDate>false</LinksUpToDate>
  <CharactersWithSpaces>771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2022-08-05T02:17:00Z</dcterms:created>
  <dc:creator>SHWSHR-ZKYS</dc:creator>
  <cp:lastModifiedBy>天是蓝蓝的一条线。</cp:lastModifiedBy>
  <cp:lastPrinted>2022-08-10T06:58:00Z</cp:lastPrinted>
  <dcterms:modified xsi:type="dcterms:W3CDTF">2023-08-22T07:36:35Z</dcterms:modified>
  <dc:title>关于填报本市卫生系统2012年人才需求数量计划的通知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603CB15E965E4D3E9BF6CD412342EFAF_13</vt:lpwstr>
  </property>
</Properties>
</file>